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 xml:space="preserve">Is there any danger of extreme temperatures, heavy rainfall, high </w:t>
            </w:r>
            <w:proofErr w:type="gramStart"/>
            <w:r>
              <w:rPr>
                <w:rFonts w:cs="Arial"/>
                <w:sz w:val="22"/>
              </w:rPr>
              <w:t>win</w:t>
            </w:r>
            <w:r w:rsidR="00C57D04">
              <w:rPr>
                <w:rFonts w:cs="Arial"/>
                <w:sz w:val="22"/>
              </w:rPr>
              <w:t>d</w:t>
            </w:r>
            <w:proofErr w:type="gramEnd"/>
            <w:r w:rsidR="00C57D04">
              <w:rPr>
                <w:rFonts w:cs="Arial"/>
                <w:sz w:val="22"/>
              </w:rPr>
              <w:t xml:space="preserve">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even" r:id="rId12"/>
      <w:headerReference w:type="default" r:id="rId13"/>
      <w:footerReference w:type="even" r:id="rId14"/>
      <w:footerReference w:type="default" r:id="rId15"/>
      <w:headerReference w:type="first" r:id="rId16"/>
      <w:footerReference w:type="first" r:id="rId17"/>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1A88F" w14:textId="77777777" w:rsidR="005D11EA" w:rsidRDefault="005D11EA" w:rsidP="008432C3">
      <w:pPr>
        <w:spacing w:line="240" w:lineRule="auto"/>
      </w:pPr>
      <w:r>
        <w:separator/>
      </w:r>
    </w:p>
  </w:endnote>
  <w:endnote w:type="continuationSeparator" w:id="0">
    <w:p w14:paraId="55A18193" w14:textId="77777777" w:rsidR="005D11EA" w:rsidRDefault="005D11E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F7D90"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06F49" w14:textId="77777777" w:rsidR="008F5139" w:rsidRDefault="008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92736" w14:textId="77777777" w:rsidR="005D11EA" w:rsidRDefault="005D11EA" w:rsidP="008432C3">
      <w:pPr>
        <w:spacing w:line="240" w:lineRule="auto"/>
      </w:pPr>
      <w:r>
        <w:separator/>
      </w:r>
    </w:p>
  </w:footnote>
  <w:footnote w:type="continuationSeparator" w:id="0">
    <w:p w14:paraId="443C05DD" w14:textId="77777777" w:rsidR="005D11EA" w:rsidRDefault="005D11E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D9A6" w14:textId="77777777" w:rsidR="008F5139" w:rsidRDefault="008F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37B6FEB4" w:rsidR="008432C3" w:rsidRDefault="008F5139" w:rsidP="008F5139">
    <w:pPr>
      <w:pStyle w:val="Header"/>
    </w:pPr>
    <w:r>
      <w:rPr>
        <w:noProof/>
      </w:rPr>
      <w:drawing>
        <wp:inline distT="0" distB="0" distL="0" distR="0" wp14:anchorId="025610EB" wp14:editId="6CED67B1">
          <wp:extent cx="1971675" cy="1126268"/>
          <wp:effectExtent l="0" t="0" r="0" b="0"/>
          <wp:docPr id="125656968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6968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8858" cy="11417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0248B" w14:textId="77777777" w:rsidR="008F5139" w:rsidRDefault="008F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8F5139"/>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D65C9"/>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Madge</cp:lastModifiedBy>
  <cp:revision>2</cp:revision>
  <dcterms:created xsi:type="dcterms:W3CDTF">2024-04-23T10:35:00Z</dcterms:created>
  <dcterms:modified xsi:type="dcterms:W3CDTF">2024-04-23T10:35:00Z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